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E4" w:rsidRPr="00AE72E4" w:rsidRDefault="00AE72E4" w:rsidP="00AE72E4">
      <w:r w:rsidRPr="00AE72E4">
        <w:t xml:space="preserve">Quảng Ninh tổ chức Chương trình </w:t>
      </w:r>
      <w:bookmarkStart w:id="0" w:name="_GoBack"/>
      <w:r w:rsidRPr="00AE72E4">
        <w:t xml:space="preserve">nối vòng tay nhân ái </w:t>
      </w:r>
      <w:bookmarkEnd w:id="0"/>
      <w:r w:rsidRPr="00AE72E4">
        <w:t>vì người khuyết tật và trẻ mồ côi năm 2025</w:t>
      </w:r>
    </w:p>
    <w:p w:rsidR="00AE72E4" w:rsidRPr="00AE72E4" w:rsidRDefault="00AE72E4" w:rsidP="00AE72E4">
      <w:r w:rsidRPr="00AE72E4">
        <w:t>--------------------------------------------------</w:t>
      </w:r>
    </w:p>
    <w:p w:rsidR="00AE72E4" w:rsidRPr="00AE72E4" w:rsidRDefault="00AE72E4" w:rsidP="00AE72E4">
      <w:r w:rsidRPr="00AE72E4">
        <w:t>Ngày 16/4/2025, Hội Bảo trợ Người khuyết tật và trẻ mồ côi tỉnh phối hợp với Sở Y tế Quảng Ninh tổ chức Cuộc vận động “Nối vòng tay nhân ái vì người khuyết tật và trẻ mồ côi Quảng Ninh”. Đây là hoạt động thường niên được Hội Bảo trợ NKT&amp;TMC tỉnh phối hợp duy trì thực hiện từ năm 2009 đến nay. Với mục tiêu giúp người khuyết tật, trẻ mồ côi có thêm nghị lực vươn lên trong cuộc sống, vượt qua mặc cảm bản thân, từng bước hòa nhập cộng đồng.</w:t>
      </w:r>
    </w:p>
    <w:p w:rsidR="00AE72E4" w:rsidRPr="00AE72E4" w:rsidRDefault="00AE72E4" w:rsidP="00AE72E4">
      <w:r w:rsidRPr="00AE72E4">
        <w:t>Tham dự Lễ phát động có đồng chí Đỗ Mạnh Hùng, Nguyên Phó Chủ nhiệm Văn phòng Quốc hội, Phó Chủ tịch Hội bảo trợ NKT &amp; TMC Việt Nam; đồng chí Lãnh Thế Vinh, Ủy viên Ban Thường vụ Hội Bảo trợ NKT&amp;TMC Việt Nam, Chủ tịch Hội Bảo trợ NKT&amp;TMC tỉnh Quảng Ninh; Về phía ngành Y tế tỉnh Quảng Ninh có đồng chí Lê Minh Sơn, Phó Giám đốc Sở Y tế tỉnh Quảng Ninh, Phó CT Hội Bảo trợ NKT&amp;TMC tỉnh Quảng Ninh; cùng lãnh đạo Hiệp hội Doanh nghiệp, đại diện các doanh nghiệp, doanh nhân, các tổ, nhóm từ thiện, các nhà hảo tâm trong và ngoài tỉnh; các tập thể, cá nhân được nhận bằng khen của TW Hội và UBND tỉnh; các đại biểu là NKT và TMC tiêu biểu trên địa bàn tỉnh.</w:t>
      </w:r>
    </w:p>
    <w:p w:rsidR="00AE72E4" w:rsidRPr="00AE72E4" w:rsidRDefault="00AE72E4" w:rsidP="00AE72E4">
      <w:r w:rsidRPr="00AE72E4">
        <w:t>Từ chương trình này, hàng năm Hội Bảo trợ NKT và Bảo vệ quyền trẻ em tỉnh đã huy động được nhiều nguồn lực từ các tổ chức, doanh nghiệp, nhà hảo tâm để quan tâm, động viên, trợ giúp kịp thời những hoàn cảnh khó khăn, mảnh đời kém may mắn, góp phần cùng cấp ủy, chính quyền địa phương chăm lo đời sống vật chất, tinh thần của NKT và TMC trên địa bàn ngày càng tốt hơn.</w:t>
      </w:r>
    </w:p>
    <w:p w:rsidR="00AE72E4" w:rsidRPr="00AE72E4" w:rsidRDefault="00AE72E4" w:rsidP="00AE72E4">
      <w:r w:rsidRPr="00AE72E4">
        <w:t>Hiện nay, trên địa bàn tỉnh Quảng Ninh có gần 24.000 người khuyết tật, trong đó mức độ nặng và đặc biệt nặng chiếm hơn 90%; gần 4 nghìn trẻ em có hoàn cảnh đặc biệt, trong đó có gần 2000 trẻ mồ côi; hơn 8500 trẻ em có nguy cơ rơi vào hoàn cảnh đặc biệt, đây là những người rấ khó khăn, họ phải chịu nỗi đau dai dẵng và thiệt thòi nhiều trong cuộc sống, rất cần sự chung tay giúp đỡ của cộng đồng và xã hội.</w:t>
      </w:r>
    </w:p>
    <w:p w:rsidR="00AE72E4" w:rsidRPr="00AE72E4" w:rsidRDefault="00AE72E4" w:rsidP="00AE72E4">
      <w:r w:rsidRPr="00AE72E4">
        <w:t xml:space="preserve">Những năm qua, tỉnh Quảng Ninh luôn quyết tâm thực hiện đầy đủ, kịp thời các chính sách đối với NKT đủ điều kiện theo quy định và huy động sự đóng góp của cộng đồng, tạo điều kiện cho NKT cải thiện, ổn định cuộc sống và nâng cao chất lượng cuộc sống. Triển khai nhiều hoạt động hỗ trợ NKT thông qua lồng ghép với </w:t>
      </w:r>
      <w:r w:rsidRPr="00AE72E4">
        <w:lastRenderedPageBreak/>
        <w:t>các chương trình, đề án của tỉnh: Chương trình mục tiêu quốc gia giảm nghèo bền vững, Chương trình giải quyết việc làm; Chương trình hỗ trợ nhà ở... Đầu tư nâng cấp cơ sở vật chất, mở rộng quy mô và cung cấp trang thiết bị phục hồi chức năng cho các Cơ sở trợ giúp xã hội; khuyến khích các cá nhân, tổ chức tham gia vào lĩnh vực chăm sóc, trợ giúp NKT có nhu cầu trợ giúp xã hội phù hợp với chủ trương của Chính phủ và của tỉnh Quảng Ninh...</w:t>
      </w:r>
    </w:p>
    <w:p w:rsidR="00AE72E4" w:rsidRPr="00AE72E4" w:rsidRDefault="00AE72E4" w:rsidP="00AE72E4">
      <w:r w:rsidRPr="00AE72E4">
        <w:t>Dù đã được Nhà nước và tỉnh Quảng Ninh quan tâm, các nhà hảo tâm, cơ quan, doanh nghiệp đồng hành hỗ trợ, nhưng không ít người khuyết tật và trẻ mồ côi còn gặp nhiều khó khăn về nhà ở, việc làm, nuôi dưỡng, học hành, chữa bệnh, tiếp xúc xã hội, đặc biệt là trẻ mồ côi, khuyết tật… Đây là những đối tượng rất cần sự chăm lo của nhà nước, sự chung tay giúp đỡ của cộng đồng.</w:t>
      </w:r>
    </w:p>
    <w:p w:rsidR="00AE72E4" w:rsidRPr="00AE72E4" w:rsidRDefault="00AE72E4" w:rsidP="00AE72E4">
      <w:r w:rsidRPr="00AE72E4">
        <w:t>Đồng chí Đỗ Mạnh Hùng, Phó CT Hội Bảo trợ NKT &amp; TMC Việt Nam cho biết: Xác định công tác chăm lo, đảm bảo các chế độ, chính sách cho NKT là nhiệm vụ quan trọng, những năm qua, mặc dù có nhiều khó khăn, song cộng đồng doanh nghiệp, các tổ chức, cá nhân, nhà hảo tâm trong và ngoài tỉnh đã đóng góp rất lớn đồng hành chung tay cùng với tỉnh Quảng Ninh trong sự phát triển, trong đó có sự sẻ chia, ủng hộ khắc phục sau đại dịch COVID – 19, thiên tai, bão lũ, nhất là cơn bão số 3 Yagi năm 2024 vừa qua; nhằm trợ giúp người nghèo, người khuyết tật và trẻ mồ côi (NKT&amp;TMC) trên địa bàn tỉnh, nghĩa cử cao đẹp đó đã góp phần cùng Tỉnh chăm lo giúp họ bớt đi khó khăn và có thêm cơ hội vươn lên có cuộc sống tốt đẹp hơn.</w:t>
      </w:r>
    </w:p>
    <w:p w:rsidR="00AE72E4" w:rsidRPr="00AE72E4" w:rsidRDefault="00AE72E4" w:rsidP="00AE72E4">
      <w:r w:rsidRPr="00AE72E4">
        <w:t xml:space="preserve">Đồng chí mong muốn Tỉnh Quảng Ninh tiếp tục triển khai cụ thể kế hoạch trợ giúp NKT trên địa bàn tỉnh, rõ việc, rõ địa chỉ, trước hết là thực hiện đúng, đủ các chế độ chính sách, huy động thêm nguồn lực chăm lo, giúp đỡ NKT, TMC có hoàn cảnh khó khăn, phấn đấu hoàn thành các chỉ tiêu mà Kế hoạch của UBND tỉnh đề ra. Đồng thời mong người khuyết tật, các trẻ mồ côi hãy khắc phục khó khăn và lỗi đau mất mát, phát huy năng lực sở trường để vươn lên trong lao động, học tập, rèn luyện để xây dựng cuộc sống tốt đẹp hơn. </w:t>
      </w:r>
    </w:p>
    <w:p w:rsidR="00AE72E4" w:rsidRPr="00AE72E4" w:rsidRDefault="00AE72E4" w:rsidP="00AE72E4">
      <w:r w:rsidRPr="00AE72E4">
        <w:t xml:space="preserve">Nhân dịp Ngày Người khuyết tật Việt Nam (18/4) năm 2025, Trung ương Hội đã trân trọng và biểu dương các tổ chức, cá nhân, những tấm lòng hảo tâm đã thầm lặng ủng hộ, chăm lo cho người nghèo, người khuyết tật, trẻ mồ côi, mong rằng các cơ quan, tổ chức, cộng đồng doanh nghiệp, các nhà hảo tâm, các tập thể, cá nhân với tinh thần "tương thân tương ái", "lá lành đùm lá rách", tiếp tục chung tay ủng hộ, hưởng ứng Cuộc phát động “Nối vòng tay nhân ái vì NKT&amp;TMC Quảng Ninh” </w:t>
      </w:r>
      <w:r w:rsidRPr="00AE72E4">
        <w:lastRenderedPageBreak/>
        <w:t>năm 2025 và các năm tới, góp phần cùng với Đảng, Nhà nước và cộng đồng chăm lo tốt hơn đối với những hoàn cảnh còn khó khăn, giúp họ bớt đi nỗi đau, hòa nhập cộng đồng, góp phần không để ai bị bỏ lại phía sau.</w:t>
      </w:r>
    </w:p>
    <w:p w:rsidR="00AE72E4" w:rsidRPr="00AE72E4" w:rsidRDefault="00AE72E4" w:rsidP="00AE72E4">
      <w:r w:rsidRPr="00AE72E4">
        <w:t>Cũng trong dịp này, thừa uỷ quyền của đồng chí Chủ tịch UBND tỉnh Quảng Ninh, đồng chí Lê Minh Sơn, Phó Giám đốc Sở Y tế, Phó CT Hội Bảo trợ NKT&amp;TMC tỉnh Quảng Ninh đã trao bằng khen cho 07 cá nhân có thành tích xuất sắc trong hoạt động bảo trợ NKT&amp;TMC trên địa bàn tỉnh Quảng Ninh năm 2024 gồm:</w:t>
      </w:r>
    </w:p>
    <w:p w:rsidR="00AE72E4" w:rsidRPr="00AE72E4" w:rsidRDefault="00AE72E4" w:rsidP="00AE72E4">
      <w:r w:rsidRPr="00AE72E4">
        <w:t>1. Ông Lãnh Thế Vinh, Chủ tịch Hội Bảo trợ Người khuyết tật và Trẻ mồ côi tỉnh Quảng Ninh;</w:t>
      </w:r>
    </w:p>
    <w:p w:rsidR="00AE72E4" w:rsidRPr="00AE72E4" w:rsidRDefault="00AE72E4" w:rsidP="00AE72E4">
      <w:r w:rsidRPr="00AE72E4">
        <w:t>2. Bà Phạm Thị Cúc, Chủ tịch Hội đồng quản trị, Giám đốc Công ty cổ phần Tâm Đức Cẩm Phả;</w:t>
      </w:r>
    </w:p>
    <w:p w:rsidR="00AE72E4" w:rsidRPr="00AE72E4" w:rsidRDefault="00AE72E4" w:rsidP="00AE72E4">
      <w:r w:rsidRPr="00AE72E4">
        <w:t>3. Bà Vũ Thị Bích Hồng, Phó Tổ trưởng Tổ Từ thiện Chính Tâm Hạ Long, 4. Bà Lương Thị Thu Hà, Chủ nhiệm Câu Lạc bộ Thiện nguyện Hà Thảo Mộc thành phố Hạ Long;</w:t>
      </w:r>
    </w:p>
    <w:p w:rsidR="00AE72E4" w:rsidRPr="00AE72E4" w:rsidRDefault="00AE72E4" w:rsidP="00AE72E4">
      <w:r w:rsidRPr="00AE72E4">
        <w:t>5. Bà Nguyễn Thị Tuyết, Trưởng phòng Quan hệ khách hàng, Công ty Cố phần đô thị Amata Hạ Long;</w:t>
      </w:r>
    </w:p>
    <w:p w:rsidR="00AE72E4" w:rsidRPr="00AE72E4" w:rsidRDefault="00AE72E4" w:rsidP="00AE72E4">
      <w:r w:rsidRPr="00AE72E4">
        <w:t>6. Ông Nguyễn Việt Dũng, Phó Giám đốc Công ty cổ phần du thuyền 5 sao Hồng Phong;</w:t>
      </w:r>
    </w:p>
    <w:p w:rsidR="00AE72E4" w:rsidRPr="00AE72E4" w:rsidRDefault="00AE72E4" w:rsidP="00AE72E4">
      <w:r w:rsidRPr="00AE72E4">
        <w:t>7. Bà Lê Thị Ninh, Trưởng nhóm, Nhóm từ thiện Huệ Thảo, thành phố Hạ Long.</w:t>
      </w:r>
    </w:p>
    <w:p w:rsidR="00AE72E4" w:rsidRPr="00AE72E4" w:rsidRDefault="00AE72E4" w:rsidP="00AE72E4">
      <w:r w:rsidRPr="00AE72E4">
        <w:t>Bảo vệ, chăm sóc và tạo điều kiện cho NKT, TMC hòa nhập cộng đồng vươn lên trong cuộc sống là hoạt động có ý nghĩa chính trị - xã hội và nhân văn sâu sắc, là truyền thống tốt đẹp mà tỉnh Quảng Ninh đã làm nhiều năm nay, ngày càng thu hút được sự chung tay của xã hội, tạo sự lan tỏa mạnh mẽ, từ đó cùng với các chương trình khác đã trợ giúp xây dựng mới hàng ngàn ngôi nhà, đỡ đầu hàng ngàn lượt trẻ mồ côi, khuyết tật, hàng chục ngàn lượt NKT&amp;TMC được trợ giúp...</w:t>
      </w:r>
    </w:p>
    <w:p w:rsidR="00AE72E4" w:rsidRPr="00AE72E4" w:rsidRDefault="00AE72E4" w:rsidP="00AE72E4">
      <w:r w:rsidRPr="00AE72E4">
        <w:t>--------------------------------------------------</w:t>
      </w:r>
    </w:p>
    <w:p w:rsidR="00AE72E4" w:rsidRPr="00AE72E4" w:rsidRDefault="00AE72E4" w:rsidP="00AE72E4">
      <w:r>
        <w:t xml:space="preserve">Nguồn: </w:t>
      </w:r>
      <w:r w:rsidRPr="00AE72E4">
        <w:t>CDC Quảng Ninh.</w:t>
      </w:r>
    </w:p>
    <w:p w:rsidR="00F1609A" w:rsidRDefault="00F1609A"/>
    <w:sectPr w:rsidR="00F1609A" w:rsidSect="00DB5C8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E4"/>
    <w:rsid w:val="00AE72E4"/>
    <w:rsid w:val="00DB5C87"/>
    <w:rsid w:val="00F1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69302">
      <w:bodyDiv w:val="1"/>
      <w:marLeft w:val="0"/>
      <w:marRight w:val="0"/>
      <w:marTop w:val="0"/>
      <w:marBottom w:val="0"/>
      <w:divBdr>
        <w:top w:val="none" w:sz="0" w:space="0" w:color="auto"/>
        <w:left w:val="none" w:sz="0" w:space="0" w:color="auto"/>
        <w:bottom w:val="none" w:sz="0" w:space="0" w:color="auto"/>
        <w:right w:val="none" w:sz="0" w:space="0" w:color="auto"/>
      </w:divBdr>
      <w:divsChild>
        <w:div w:id="1356076351">
          <w:marLeft w:val="0"/>
          <w:marRight w:val="0"/>
          <w:marTop w:val="0"/>
          <w:marBottom w:val="0"/>
          <w:divBdr>
            <w:top w:val="none" w:sz="0" w:space="0" w:color="auto"/>
            <w:left w:val="none" w:sz="0" w:space="0" w:color="auto"/>
            <w:bottom w:val="none" w:sz="0" w:space="0" w:color="auto"/>
            <w:right w:val="none" w:sz="0" w:space="0" w:color="auto"/>
          </w:divBdr>
          <w:divsChild>
            <w:div w:id="1540164705">
              <w:marLeft w:val="0"/>
              <w:marRight w:val="0"/>
              <w:marTop w:val="0"/>
              <w:marBottom w:val="0"/>
              <w:divBdr>
                <w:top w:val="none" w:sz="0" w:space="0" w:color="auto"/>
                <w:left w:val="none" w:sz="0" w:space="0" w:color="auto"/>
                <w:bottom w:val="none" w:sz="0" w:space="0" w:color="auto"/>
                <w:right w:val="none" w:sz="0" w:space="0" w:color="auto"/>
              </w:divBdr>
            </w:div>
            <w:div w:id="21369691">
              <w:marLeft w:val="0"/>
              <w:marRight w:val="0"/>
              <w:marTop w:val="0"/>
              <w:marBottom w:val="0"/>
              <w:divBdr>
                <w:top w:val="none" w:sz="0" w:space="0" w:color="auto"/>
                <w:left w:val="none" w:sz="0" w:space="0" w:color="auto"/>
                <w:bottom w:val="none" w:sz="0" w:space="0" w:color="auto"/>
                <w:right w:val="none" w:sz="0" w:space="0" w:color="auto"/>
              </w:divBdr>
            </w:div>
            <w:div w:id="103233532">
              <w:marLeft w:val="0"/>
              <w:marRight w:val="0"/>
              <w:marTop w:val="0"/>
              <w:marBottom w:val="0"/>
              <w:divBdr>
                <w:top w:val="none" w:sz="0" w:space="0" w:color="auto"/>
                <w:left w:val="none" w:sz="0" w:space="0" w:color="auto"/>
                <w:bottom w:val="none" w:sz="0" w:space="0" w:color="auto"/>
                <w:right w:val="none" w:sz="0" w:space="0" w:color="auto"/>
              </w:divBdr>
            </w:div>
          </w:divsChild>
        </w:div>
        <w:div w:id="566770873">
          <w:marLeft w:val="0"/>
          <w:marRight w:val="0"/>
          <w:marTop w:val="120"/>
          <w:marBottom w:val="0"/>
          <w:divBdr>
            <w:top w:val="none" w:sz="0" w:space="0" w:color="auto"/>
            <w:left w:val="none" w:sz="0" w:space="0" w:color="auto"/>
            <w:bottom w:val="none" w:sz="0" w:space="0" w:color="auto"/>
            <w:right w:val="none" w:sz="0" w:space="0" w:color="auto"/>
          </w:divBdr>
          <w:divsChild>
            <w:div w:id="262884388">
              <w:marLeft w:val="0"/>
              <w:marRight w:val="0"/>
              <w:marTop w:val="0"/>
              <w:marBottom w:val="0"/>
              <w:divBdr>
                <w:top w:val="none" w:sz="0" w:space="0" w:color="auto"/>
                <w:left w:val="none" w:sz="0" w:space="0" w:color="auto"/>
                <w:bottom w:val="none" w:sz="0" w:space="0" w:color="auto"/>
                <w:right w:val="none" w:sz="0" w:space="0" w:color="auto"/>
              </w:divBdr>
            </w:div>
          </w:divsChild>
        </w:div>
        <w:div w:id="1857235703">
          <w:marLeft w:val="0"/>
          <w:marRight w:val="0"/>
          <w:marTop w:val="120"/>
          <w:marBottom w:val="0"/>
          <w:divBdr>
            <w:top w:val="none" w:sz="0" w:space="0" w:color="auto"/>
            <w:left w:val="none" w:sz="0" w:space="0" w:color="auto"/>
            <w:bottom w:val="none" w:sz="0" w:space="0" w:color="auto"/>
            <w:right w:val="none" w:sz="0" w:space="0" w:color="auto"/>
          </w:divBdr>
          <w:divsChild>
            <w:div w:id="455833237">
              <w:marLeft w:val="0"/>
              <w:marRight w:val="0"/>
              <w:marTop w:val="0"/>
              <w:marBottom w:val="0"/>
              <w:divBdr>
                <w:top w:val="none" w:sz="0" w:space="0" w:color="auto"/>
                <w:left w:val="none" w:sz="0" w:space="0" w:color="auto"/>
                <w:bottom w:val="none" w:sz="0" w:space="0" w:color="auto"/>
                <w:right w:val="none" w:sz="0" w:space="0" w:color="auto"/>
              </w:divBdr>
            </w:div>
          </w:divsChild>
        </w:div>
        <w:div w:id="686055406">
          <w:marLeft w:val="0"/>
          <w:marRight w:val="0"/>
          <w:marTop w:val="120"/>
          <w:marBottom w:val="0"/>
          <w:divBdr>
            <w:top w:val="none" w:sz="0" w:space="0" w:color="auto"/>
            <w:left w:val="none" w:sz="0" w:space="0" w:color="auto"/>
            <w:bottom w:val="none" w:sz="0" w:space="0" w:color="auto"/>
            <w:right w:val="none" w:sz="0" w:space="0" w:color="auto"/>
          </w:divBdr>
          <w:divsChild>
            <w:div w:id="1564558235">
              <w:marLeft w:val="0"/>
              <w:marRight w:val="0"/>
              <w:marTop w:val="0"/>
              <w:marBottom w:val="0"/>
              <w:divBdr>
                <w:top w:val="none" w:sz="0" w:space="0" w:color="auto"/>
                <w:left w:val="none" w:sz="0" w:space="0" w:color="auto"/>
                <w:bottom w:val="none" w:sz="0" w:space="0" w:color="auto"/>
                <w:right w:val="none" w:sz="0" w:space="0" w:color="auto"/>
              </w:divBdr>
            </w:div>
          </w:divsChild>
        </w:div>
        <w:div w:id="1693530599">
          <w:marLeft w:val="0"/>
          <w:marRight w:val="0"/>
          <w:marTop w:val="120"/>
          <w:marBottom w:val="0"/>
          <w:divBdr>
            <w:top w:val="none" w:sz="0" w:space="0" w:color="auto"/>
            <w:left w:val="none" w:sz="0" w:space="0" w:color="auto"/>
            <w:bottom w:val="none" w:sz="0" w:space="0" w:color="auto"/>
            <w:right w:val="none" w:sz="0" w:space="0" w:color="auto"/>
          </w:divBdr>
          <w:divsChild>
            <w:div w:id="1528332103">
              <w:marLeft w:val="0"/>
              <w:marRight w:val="0"/>
              <w:marTop w:val="0"/>
              <w:marBottom w:val="0"/>
              <w:divBdr>
                <w:top w:val="none" w:sz="0" w:space="0" w:color="auto"/>
                <w:left w:val="none" w:sz="0" w:space="0" w:color="auto"/>
                <w:bottom w:val="none" w:sz="0" w:space="0" w:color="auto"/>
                <w:right w:val="none" w:sz="0" w:space="0" w:color="auto"/>
              </w:divBdr>
            </w:div>
          </w:divsChild>
        </w:div>
        <w:div w:id="2063597905">
          <w:marLeft w:val="0"/>
          <w:marRight w:val="0"/>
          <w:marTop w:val="120"/>
          <w:marBottom w:val="0"/>
          <w:divBdr>
            <w:top w:val="none" w:sz="0" w:space="0" w:color="auto"/>
            <w:left w:val="none" w:sz="0" w:space="0" w:color="auto"/>
            <w:bottom w:val="none" w:sz="0" w:space="0" w:color="auto"/>
            <w:right w:val="none" w:sz="0" w:space="0" w:color="auto"/>
          </w:divBdr>
          <w:divsChild>
            <w:div w:id="2077049030">
              <w:marLeft w:val="0"/>
              <w:marRight w:val="0"/>
              <w:marTop w:val="0"/>
              <w:marBottom w:val="0"/>
              <w:divBdr>
                <w:top w:val="none" w:sz="0" w:space="0" w:color="auto"/>
                <w:left w:val="none" w:sz="0" w:space="0" w:color="auto"/>
                <w:bottom w:val="none" w:sz="0" w:space="0" w:color="auto"/>
                <w:right w:val="none" w:sz="0" w:space="0" w:color="auto"/>
              </w:divBdr>
            </w:div>
          </w:divsChild>
        </w:div>
        <w:div w:id="131943382">
          <w:marLeft w:val="0"/>
          <w:marRight w:val="0"/>
          <w:marTop w:val="120"/>
          <w:marBottom w:val="0"/>
          <w:divBdr>
            <w:top w:val="none" w:sz="0" w:space="0" w:color="auto"/>
            <w:left w:val="none" w:sz="0" w:space="0" w:color="auto"/>
            <w:bottom w:val="none" w:sz="0" w:space="0" w:color="auto"/>
            <w:right w:val="none" w:sz="0" w:space="0" w:color="auto"/>
          </w:divBdr>
          <w:divsChild>
            <w:div w:id="463549620">
              <w:marLeft w:val="0"/>
              <w:marRight w:val="0"/>
              <w:marTop w:val="0"/>
              <w:marBottom w:val="0"/>
              <w:divBdr>
                <w:top w:val="none" w:sz="0" w:space="0" w:color="auto"/>
                <w:left w:val="none" w:sz="0" w:space="0" w:color="auto"/>
                <w:bottom w:val="none" w:sz="0" w:space="0" w:color="auto"/>
                <w:right w:val="none" w:sz="0" w:space="0" w:color="auto"/>
              </w:divBdr>
            </w:div>
          </w:divsChild>
        </w:div>
        <w:div w:id="405687377">
          <w:marLeft w:val="0"/>
          <w:marRight w:val="0"/>
          <w:marTop w:val="120"/>
          <w:marBottom w:val="0"/>
          <w:divBdr>
            <w:top w:val="none" w:sz="0" w:space="0" w:color="auto"/>
            <w:left w:val="none" w:sz="0" w:space="0" w:color="auto"/>
            <w:bottom w:val="none" w:sz="0" w:space="0" w:color="auto"/>
            <w:right w:val="none" w:sz="0" w:space="0" w:color="auto"/>
          </w:divBdr>
          <w:divsChild>
            <w:div w:id="1878228187">
              <w:marLeft w:val="0"/>
              <w:marRight w:val="0"/>
              <w:marTop w:val="0"/>
              <w:marBottom w:val="0"/>
              <w:divBdr>
                <w:top w:val="none" w:sz="0" w:space="0" w:color="auto"/>
                <w:left w:val="none" w:sz="0" w:space="0" w:color="auto"/>
                <w:bottom w:val="none" w:sz="0" w:space="0" w:color="auto"/>
                <w:right w:val="none" w:sz="0" w:space="0" w:color="auto"/>
              </w:divBdr>
            </w:div>
          </w:divsChild>
        </w:div>
        <w:div w:id="2050647255">
          <w:marLeft w:val="0"/>
          <w:marRight w:val="0"/>
          <w:marTop w:val="120"/>
          <w:marBottom w:val="0"/>
          <w:divBdr>
            <w:top w:val="none" w:sz="0" w:space="0" w:color="auto"/>
            <w:left w:val="none" w:sz="0" w:space="0" w:color="auto"/>
            <w:bottom w:val="none" w:sz="0" w:space="0" w:color="auto"/>
            <w:right w:val="none" w:sz="0" w:space="0" w:color="auto"/>
          </w:divBdr>
          <w:divsChild>
            <w:div w:id="1642885835">
              <w:marLeft w:val="0"/>
              <w:marRight w:val="0"/>
              <w:marTop w:val="0"/>
              <w:marBottom w:val="0"/>
              <w:divBdr>
                <w:top w:val="none" w:sz="0" w:space="0" w:color="auto"/>
                <w:left w:val="none" w:sz="0" w:space="0" w:color="auto"/>
                <w:bottom w:val="none" w:sz="0" w:space="0" w:color="auto"/>
                <w:right w:val="none" w:sz="0" w:space="0" w:color="auto"/>
              </w:divBdr>
            </w:div>
          </w:divsChild>
        </w:div>
        <w:div w:id="1595939419">
          <w:marLeft w:val="0"/>
          <w:marRight w:val="0"/>
          <w:marTop w:val="120"/>
          <w:marBottom w:val="0"/>
          <w:divBdr>
            <w:top w:val="none" w:sz="0" w:space="0" w:color="auto"/>
            <w:left w:val="none" w:sz="0" w:space="0" w:color="auto"/>
            <w:bottom w:val="none" w:sz="0" w:space="0" w:color="auto"/>
            <w:right w:val="none" w:sz="0" w:space="0" w:color="auto"/>
          </w:divBdr>
          <w:divsChild>
            <w:div w:id="1141770860">
              <w:marLeft w:val="0"/>
              <w:marRight w:val="0"/>
              <w:marTop w:val="0"/>
              <w:marBottom w:val="0"/>
              <w:divBdr>
                <w:top w:val="none" w:sz="0" w:space="0" w:color="auto"/>
                <w:left w:val="none" w:sz="0" w:space="0" w:color="auto"/>
                <w:bottom w:val="none" w:sz="0" w:space="0" w:color="auto"/>
                <w:right w:val="none" w:sz="0" w:space="0" w:color="auto"/>
              </w:divBdr>
            </w:div>
          </w:divsChild>
        </w:div>
        <w:div w:id="964459174">
          <w:marLeft w:val="0"/>
          <w:marRight w:val="0"/>
          <w:marTop w:val="120"/>
          <w:marBottom w:val="0"/>
          <w:divBdr>
            <w:top w:val="none" w:sz="0" w:space="0" w:color="auto"/>
            <w:left w:val="none" w:sz="0" w:space="0" w:color="auto"/>
            <w:bottom w:val="none" w:sz="0" w:space="0" w:color="auto"/>
            <w:right w:val="none" w:sz="0" w:space="0" w:color="auto"/>
          </w:divBdr>
          <w:divsChild>
            <w:div w:id="518128136">
              <w:marLeft w:val="0"/>
              <w:marRight w:val="0"/>
              <w:marTop w:val="0"/>
              <w:marBottom w:val="0"/>
              <w:divBdr>
                <w:top w:val="none" w:sz="0" w:space="0" w:color="auto"/>
                <w:left w:val="none" w:sz="0" w:space="0" w:color="auto"/>
                <w:bottom w:val="none" w:sz="0" w:space="0" w:color="auto"/>
                <w:right w:val="none" w:sz="0" w:space="0" w:color="auto"/>
              </w:divBdr>
            </w:div>
            <w:div w:id="2076928629">
              <w:marLeft w:val="0"/>
              <w:marRight w:val="0"/>
              <w:marTop w:val="0"/>
              <w:marBottom w:val="0"/>
              <w:divBdr>
                <w:top w:val="none" w:sz="0" w:space="0" w:color="auto"/>
                <w:left w:val="none" w:sz="0" w:space="0" w:color="auto"/>
                <w:bottom w:val="none" w:sz="0" w:space="0" w:color="auto"/>
                <w:right w:val="none" w:sz="0" w:space="0" w:color="auto"/>
              </w:divBdr>
            </w:div>
            <w:div w:id="1108231983">
              <w:marLeft w:val="0"/>
              <w:marRight w:val="0"/>
              <w:marTop w:val="0"/>
              <w:marBottom w:val="0"/>
              <w:divBdr>
                <w:top w:val="none" w:sz="0" w:space="0" w:color="auto"/>
                <w:left w:val="none" w:sz="0" w:space="0" w:color="auto"/>
                <w:bottom w:val="none" w:sz="0" w:space="0" w:color="auto"/>
                <w:right w:val="none" w:sz="0" w:space="0" w:color="auto"/>
              </w:divBdr>
            </w:div>
            <w:div w:id="1656058794">
              <w:marLeft w:val="0"/>
              <w:marRight w:val="0"/>
              <w:marTop w:val="0"/>
              <w:marBottom w:val="0"/>
              <w:divBdr>
                <w:top w:val="none" w:sz="0" w:space="0" w:color="auto"/>
                <w:left w:val="none" w:sz="0" w:space="0" w:color="auto"/>
                <w:bottom w:val="none" w:sz="0" w:space="0" w:color="auto"/>
                <w:right w:val="none" w:sz="0" w:space="0" w:color="auto"/>
              </w:divBdr>
            </w:div>
            <w:div w:id="1941257535">
              <w:marLeft w:val="0"/>
              <w:marRight w:val="0"/>
              <w:marTop w:val="0"/>
              <w:marBottom w:val="0"/>
              <w:divBdr>
                <w:top w:val="none" w:sz="0" w:space="0" w:color="auto"/>
                <w:left w:val="none" w:sz="0" w:space="0" w:color="auto"/>
                <w:bottom w:val="none" w:sz="0" w:space="0" w:color="auto"/>
                <w:right w:val="none" w:sz="0" w:space="0" w:color="auto"/>
              </w:divBdr>
            </w:div>
            <w:div w:id="759134124">
              <w:marLeft w:val="0"/>
              <w:marRight w:val="0"/>
              <w:marTop w:val="0"/>
              <w:marBottom w:val="0"/>
              <w:divBdr>
                <w:top w:val="none" w:sz="0" w:space="0" w:color="auto"/>
                <w:left w:val="none" w:sz="0" w:space="0" w:color="auto"/>
                <w:bottom w:val="none" w:sz="0" w:space="0" w:color="auto"/>
                <w:right w:val="none" w:sz="0" w:space="0" w:color="auto"/>
              </w:divBdr>
            </w:div>
          </w:divsChild>
        </w:div>
        <w:div w:id="584845522">
          <w:marLeft w:val="0"/>
          <w:marRight w:val="0"/>
          <w:marTop w:val="120"/>
          <w:marBottom w:val="0"/>
          <w:divBdr>
            <w:top w:val="none" w:sz="0" w:space="0" w:color="auto"/>
            <w:left w:val="none" w:sz="0" w:space="0" w:color="auto"/>
            <w:bottom w:val="none" w:sz="0" w:space="0" w:color="auto"/>
            <w:right w:val="none" w:sz="0" w:space="0" w:color="auto"/>
          </w:divBdr>
          <w:divsChild>
            <w:div w:id="1646737366">
              <w:marLeft w:val="0"/>
              <w:marRight w:val="0"/>
              <w:marTop w:val="0"/>
              <w:marBottom w:val="0"/>
              <w:divBdr>
                <w:top w:val="none" w:sz="0" w:space="0" w:color="auto"/>
                <w:left w:val="none" w:sz="0" w:space="0" w:color="auto"/>
                <w:bottom w:val="none" w:sz="0" w:space="0" w:color="auto"/>
                <w:right w:val="none" w:sz="0" w:space="0" w:color="auto"/>
              </w:divBdr>
            </w:div>
          </w:divsChild>
        </w:div>
        <w:div w:id="1096442852">
          <w:marLeft w:val="0"/>
          <w:marRight w:val="0"/>
          <w:marTop w:val="120"/>
          <w:marBottom w:val="0"/>
          <w:divBdr>
            <w:top w:val="none" w:sz="0" w:space="0" w:color="auto"/>
            <w:left w:val="none" w:sz="0" w:space="0" w:color="auto"/>
            <w:bottom w:val="none" w:sz="0" w:space="0" w:color="auto"/>
            <w:right w:val="none" w:sz="0" w:space="0" w:color="auto"/>
          </w:divBdr>
          <w:divsChild>
            <w:div w:id="16941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5521</Characters>
  <Application>Microsoft Office Word</Application>
  <DocSecurity>0</DocSecurity>
  <Lines>46</Lines>
  <Paragraphs>12</Paragraphs>
  <ScaleCrop>false</ScaleCrop>
  <Company>blogthuthuatwin10.com</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2025-04-16T08:43:00Z</dcterms:created>
  <dcterms:modified xsi:type="dcterms:W3CDTF">2025-04-16T08:45:00Z</dcterms:modified>
</cp:coreProperties>
</file>